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D9BE6">
      <w:pPr>
        <w:widowControl/>
        <w:shd w:val="clear" w:color="auto" w:fill="FFFFFF"/>
        <w:spacing w:line="360" w:lineRule="auto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限项规定</w:t>
      </w:r>
    </w:p>
    <w:p w14:paraId="3D4FA459">
      <w:pPr>
        <w:widowControl/>
        <w:spacing w:line="360" w:lineRule="auto"/>
        <w:ind w:firstLine="48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1.申请人同年只能申请1项同类型项目（联合基金项目中，同一名称联合基金为同一类型项目）。</w:t>
      </w:r>
    </w:p>
    <w:p w14:paraId="2CF39237">
      <w:pPr>
        <w:widowControl/>
        <w:spacing w:line="360" w:lineRule="auto"/>
        <w:ind w:firstLine="48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2.上年度获得面上项目、重点项目、重大项目、重大研究计划项目（不含集成项目和战略研究项目）、联合基金项目（指同一名称）资助的项目负责人，本年度不得作为申请人申请同类型项目。</w:t>
      </w:r>
    </w:p>
    <w:p w14:paraId="6EA802B7">
      <w:pPr>
        <w:widowControl/>
        <w:spacing w:line="360" w:lineRule="auto"/>
        <w:ind w:firstLine="48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3.具有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高级职称</w:t>
      </w:r>
      <w:r>
        <w:rPr>
          <w:rFonts w:hint="eastAsia" w:ascii="仿宋" w:hAnsi="仿宋" w:eastAsia="仿宋" w:cs="宋体"/>
          <w:kern w:val="0"/>
          <w:sz w:val="30"/>
          <w:szCs w:val="30"/>
        </w:rPr>
        <w:t>的人员，主持和申请（作为负责人申请和主要参与者申请）项目总数合计限为2项；202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0"/>
          <w:szCs w:val="30"/>
        </w:rPr>
        <w:t>年度结题的项目不计入限项；2</w:t>
      </w:r>
      <w:r>
        <w:rPr>
          <w:rFonts w:ascii="仿宋" w:hAnsi="仿宋" w:eastAsia="仿宋" w:cs="宋体"/>
          <w:kern w:val="0"/>
          <w:sz w:val="30"/>
          <w:szCs w:val="30"/>
        </w:rPr>
        <w:t>019年</w:t>
      </w:r>
      <w:r>
        <w:rPr>
          <w:rFonts w:hint="eastAsia" w:ascii="仿宋" w:hAnsi="仿宋" w:eastAsia="仿宋" w:cs="宋体"/>
          <w:kern w:val="0"/>
          <w:sz w:val="30"/>
          <w:szCs w:val="30"/>
        </w:rPr>
        <w:t>（含）以前批准资助的项目不计入总数范围。</w:t>
      </w:r>
    </w:p>
    <w:p w14:paraId="325E10D4">
      <w:pPr>
        <w:widowControl/>
        <w:spacing w:line="360" w:lineRule="auto"/>
        <w:ind w:firstLine="48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4.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不具有高级职称</w:t>
      </w:r>
      <w:r>
        <w:rPr>
          <w:rFonts w:hint="eastAsia" w:ascii="仿宋" w:hAnsi="仿宋" w:eastAsia="仿宋" w:cs="宋体"/>
          <w:kern w:val="0"/>
          <w:sz w:val="30"/>
          <w:szCs w:val="30"/>
        </w:rPr>
        <w:t>的人员，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作为负责人</w:t>
      </w:r>
      <w:r>
        <w:rPr>
          <w:rFonts w:hint="eastAsia" w:ascii="仿宋" w:hAnsi="仿宋" w:eastAsia="仿宋" w:cs="宋体"/>
          <w:kern w:val="0"/>
          <w:sz w:val="30"/>
          <w:szCs w:val="30"/>
        </w:rPr>
        <w:t>主持和申请项目数合计限为1项，作为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主要参与者</w:t>
      </w:r>
      <w:r>
        <w:rPr>
          <w:rFonts w:hint="eastAsia" w:ascii="仿宋" w:hAnsi="仿宋" w:eastAsia="仿宋" w:cs="宋体"/>
          <w:kern w:val="0"/>
          <w:sz w:val="30"/>
          <w:szCs w:val="30"/>
        </w:rPr>
        <w:t>申请和正在承担的项目总数合计限2项；202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0"/>
          <w:szCs w:val="30"/>
        </w:rPr>
        <w:t>年度结题的项目不计入限项；作为主要参与者正在承担的2022年（含）以前批准资助的项目不计入总数范围。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晋升为高级职称后，原来作为主要参与者承担的项目不计入总数范围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695A210E">
      <w:pPr>
        <w:widowControl/>
        <w:spacing w:line="360" w:lineRule="auto"/>
        <w:ind w:firstLine="48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</w:t>
      </w:r>
      <w:r>
        <w:rPr>
          <w:rFonts w:ascii="仿宋" w:hAnsi="仿宋" w:eastAsia="仿宋" w:cs="宋体"/>
          <w:kern w:val="0"/>
          <w:sz w:val="30"/>
          <w:szCs w:val="30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非高级职称青年结题当年可以申请面上，优青结题当年可以申请杰青。</w:t>
      </w:r>
    </w:p>
    <w:p w14:paraId="50CCBCB9">
      <w:pPr>
        <w:widowControl/>
        <w:spacing w:line="360" w:lineRule="auto"/>
        <w:ind w:firstLine="480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6.重点项目和重点国合：作为申请人申请和作为项目负责人正在承担的重点项目数量合计限 1 项，申请当年资助期满的项目不计入统计范围。</w:t>
      </w:r>
    </w:p>
    <w:p w14:paraId="72F41866">
      <w:pPr>
        <w:widowControl/>
        <w:spacing w:line="360" w:lineRule="auto"/>
        <w:ind w:firstLine="48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7</w:t>
      </w:r>
      <w:r>
        <w:rPr>
          <w:rFonts w:ascii="仿宋" w:hAnsi="仿宋" w:eastAsia="仿宋" w:cs="宋体"/>
          <w:kern w:val="0"/>
          <w:sz w:val="30"/>
          <w:szCs w:val="30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科研人员申请（包括申请人和主要参与者）和正在承担（包括负责人和主要参与者）全部类型联合基金的项目数量合计限 2 项，申请当年资助期满的项目不计入统计范围。企业创新发展联合基金项目、民营企业创新发展联合基金项目、联合基金重大专项项目和“叶企孙”科学基金项目申请时不计入申请和承担项目总数范围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0"/>
          <w:szCs w:val="30"/>
        </w:rPr>
        <w:t>以上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四类</w:t>
      </w:r>
      <w:r>
        <w:rPr>
          <w:rFonts w:hint="eastAsia" w:ascii="仿宋" w:hAnsi="仿宋" w:eastAsia="仿宋" w:cs="宋体"/>
          <w:kern w:val="0"/>
          <w:sz w:val="30"/>
          <w:szCs w:val="30"/>
        </w:rPr>
        <w:t>联合基金，科研人员申请（包括申请人和主要参与者）和正在承担（包括负责人和主要参与者）同一名称联合基金的项目数量合计限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项，申请当年资助期满的项目不计入统计范围。</w:t>
      </w:r>
    </w:p>
    <w:p w14:paraId="5600CD46">
      <w:pPr>
        <w:widowControl/>
        <w:spacing w:line="360" w:lineRule="auto"/>
        <w:ind w:firstLine="48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0"/>
          <w:szCs w:val="30"/>
        </w:rPr>
        <w:t>.青年科学基金项目（A 类）、青年科学基金项目（B 类）、卓越研究群体项目（含原基础科学中心项目）、创新研究群体项目在申请时不限项，正式接收申请到自然科学基金委做出资助与否决定之前，以及获得资助后，计入申请和承担项目总数范围。</w:t>
      </w:r>
    </w:p>
    <w:p w14:paraId="676EF400">
      <w:pPr>
        <w:widowControl/>
        <w:spacing w:line="360" w:lineRule="auto"/>
        <w:ind w:firstLine="48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9</w:t>
      </w:r>
      <w:r>
        <w:rPr>
          <w:rFonts w:ascii="仿宋" w:hAnsi="仿宋" w:eastAsia="仿宋" w:cs="宋体"/>
          <w:kern w:val="0"/>
          <w:sz w:val="30"/>
          <w:szCs w:val="30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原创探索类项目申请和评审阶段不限项，立项后纳入正常限2项要求，申请人同年只能申请一项原创探索项目。</w:t>
      </w:r>
    </w:p>
    <w:p w14:paraId="655283A9">
      <w:pPr>
        <w:widowControl/>
        <w:spacing w:line="360" w:lineRule="auto"/>
        <w:ind w:firstLine="48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10</w:t>
      </w:r>
      <w:r>
        <w:rPr>
          <w:rFonts w:ascii="仿宋" w:hAnsi="仿宋" w:eastAsia="仿宋" w:cs="宋体"/>
          <w:kern w:val="0"/>
          <w:sz w:val="30"/>
          <w:szCs w:val="30"/>
        </w:rPr>
        <w:t>.数学天元基金项目、</w:t>
      </w:r>
      <w:r>
        <w:rPr>
          <w:rFonts w:hint="eastAsia" w:ascii="仿宋" w:hAnsi="仿宋" w:eastAsia="仿宋" w:cs="宋体"/>
          <w:kern w:val="0"/>
          <w:sz w:val="30"/>
          <w:szCs w:val="30"/>
        </w:rPr>
        <w:t>直接费用小于或等于 200 万元/项的组织间国际(地区)合作研究项目、国际(地区)合作交流项目、重大研究计划项目中的集成项目和战略研究项目、外国学者研究基金项目、合作创新研究团队项目、专项项目中的科技活动项目、资助期限1年及以下的其他类型项目，以及项目指南中特别说明不受申请和承担项目总数限制的项目等。</w:t>
      </w:r>
    </w:p>
    <w:p w14:paraId="1A360CBD">
      <w:pPr>
        <w:widowControl/>
        <w:spacing w:line="360" w:lineRule="auto"/>
        <w:ind w:firstLine="48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0"/>
          <w:szCs w:val="30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对以下国家科技计划项目，实施联合限项，科研人员同期申请和承担的项目（课题）数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不得超过2项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①科学基金重大项目</w:t>
      </w:r>
      <w:r>
        <w:rPr>
          <w:rFonts w:hint="eastAsia" w:ascii="仿宋" w:hAnsi="仿宋" w:eastAsia="仿宋" w:cs="宋体"/>
          <w:kern w:val="0"/>
          <w:sz w:val="30"/>
          <w:szCs w:val="30"/>
        </w:rPr>
        <w:t>（限项目负责人和课题负责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0"/>
          <w:szCs w:val="30"/>
        </w:rPr>
        <w:t>人）、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基础科学中心项目</w:t>
      </w:r>
      <w:r>
        <w:rPr>
          <w:rFonts w:hint="eastAsia" w:ascii="仿宋" w:hAnsi="仿宋" w:eastAsia="仿宋" w:cs="宋体"/>
          <w:kern w:val="0"/>
          <w:sz w:val="30"/>
          <w:szCs w:val="30"/>
        </w:rPr>
        <w:t>（限学术带头人和骨干成员）、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重大科研仪器项目</w:t>
      </w:r>
      <w:r>
        <w:rPr>
          <w:rFonts w:hint="eastAsia" w:ascii="仿宋" w:hAnsi="仿宋" w:eastAsia="仿宋" w:cs="宋体"/>
          <w:kern w:val="0"/>
          <w:sz w:val="30"/>
          <w:szCs w:val="30"/>
        </w:rPr>
        <w:t>（限部门推荐类的项目负责人和具有高级职称的主要参与者）；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②国家重点研发计划项目</w:t>
      </w:r>
      <w:r>
        <w:rPr>
          <w:rFonts w:hint="eastAsia" w:ascii="仿宋" w:hAnsi="仿宋" w:eastAsia="仿宋" w:cs="宋体"/>
          <w:kern w:val="0"/>
          <w:sz w:val="30"/>
          <w:szCs w:val="30"/>
        </w:rPr>
        <w:t>（不含青年科学家项目、科技型中小企业项目、国际合作类项目；限项目负责人和课题负责人）；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③国家科技重大专项</w:t>
      </w:r>
      <w:r>
        <w:rPr>
          <w:rFonts w:hint="eastAsia" w:ascii="仿宋" w:hAnsi="仿宋" w:eastAsia="仿宋" w:cs="宋体"/>
          <w:kern w:val="0"/>
          <w:sz w:val="30"/>
          <w:szCs w:val="30"/>
        </w:rPr>
        <w:t>（不含青年科学家项目，限项目负责人和课题负责人）。</w:t>
      </w:r>
    </w:p>
    <w:p w14:paraId="7F9CDD3B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71"/>
    <w:rsid w:val="00704C95"/>
    <w:rsid w:val="007674D4"/>
    <w:rsid w:val="007D6ECD"/>
    <w:rsid w:val="009053D6"/>
    <w:rsid w:val="00981565"/>
    <w:rsid w:val="00986078"/>
    <w:rsid w:val="009A64DD"/>
    <w:rsid w:val="00A65537"/>
    <w:rsid w:val="00BA01B7"/>
    <w:rsid w:val="00CD47F3"/>
    <w:rsid w:val="00D25BDE"/>
    <w:rsid w:val="00D75B9C"/>
    <w:rsid w:val="00F57193"/>
    <w:rsid w:val="00F73D71"/>
    <w:rsid w:val="22EB5E9B"/>
    <w:rsid w:val="56AB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ouc</Company>
  <Pages>3</Pages>
  <Words>1044</Words>
  <Characters>1073</Characters>
  <Lines>7</Lines>
  <Paragraphs>2</Paragraphs>
  <TotalTime>9</TotalTime>
  <ScaleCrop>false</ScaleCrop>
  <LinksUpToDate>false</LinksUpToDate>
  <CharactersWithSpaces>1077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2023-01-14T02:12:00Z</dcterms:created>
  <dc:creator>Microsoft 帐户</dc:creator>
  <cp:lastModifiedBy>李慧</cp:lastModifiedBy>
  <dcterms:modified xsi:type="dcterms:W3CDTF">2026-01-21T09:16:01Z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eyJoZGlkIjoiNjNlMDFhZWNhZDM3YjAyYmU1YjMxYTg3NTIwZDg2YTIiLCJ1c2VySWQiOiIyMjM5MjAxOTQifQ==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306B76B7306349B09DC2F1D1B4B39577_12</vt:lpwstr>
  </property>
</Properties>
</file>